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第五十二章</w:t>
      </w:r>
    </w:p>
    <w:p>
      <w:pPr>
        <w:numPr>
          <w:ilvl w:val="0"/>
          <w:numId w:val="1"/>
        </w:numPr>
        <w:jc w:val="both"/>
        <w:rPr>
          <w:rFonts w:hint="eastAsia"/>
          <w:lang w:val="en-US" w:eastAsia="zh-CN"/>
        </w:rPr>
      </w:pPr>
      <w:r>
        <w:rPr>
          <w:rFonts w:hint="eastAsia"/>
          <w:lang w:val="en-US" w:eastAsia="zh-CN"/>
        </w:rPr>
        <w:t>POSIX 消息队列：</w:t>
      </w:r>
    </w:p>
    <w:p>
      <w:pPr>
        <w:numPr>
          <w:ilvl w:val="0"/>
          <w:numId w:val="0"/>
        </w:numPr>
        <w:jc w:val="both"/>
        <w:rPr>
          <w:rFonts w:hint="eastAsia"/>
          <w:lang w:val="en-US" w:eastAsia="zh-CN"/>
        </w:rPr>
      </w:pPr>
      <w:r>
        <w:rPr>
          <w:rFonts w:hint="eastAsia"/>
          <w:lang w:val="en-US" w:eastAsia="zh-CN"/>
        </w:rPr>
        <w:t>与System V 消息队列的差异：</w:t>
      </w:r>
    </w:p>
    <w:p>
      <w:pPr>
        <w:numPr>
          <w:ilvl w:val="0"/>
          <w:numId w:val="0"/>
        </w:numPr>
        <w:jc w:val="both"/>
        <w:rPr>
          <w:rFonts w:hint="default"/>
          <w:lang w:val="en-US" w:eastAsia="zh-CN"/>
        </w:rPr>
      </w:pPr>
      <w:r>
        <w:drawing>
          <wp:inline distT="0" distB="0" distL="114300" distR="114300">
            <wp:extent cx="5263515" cy="1193800"/>
            <wp:effectExtent l="0" t="0" r="1333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1193800"/>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概述：</w:t>
      </w:r>
    </w:p>
    <w:p>
      <w:pPr>
        <w:numPr>
          <w:ilvl w:val="0"/>
          <w:numId w:val="0"/>
        </w:numPr>
        <w:jc w:val="both"/>
      </w:pPr>
      <w:r>
        <w:drawing>
          <wp:inline distT="0" distB="0" distL="114300" distR="114300">
            <wp:extent cx="5273040" cy="1565275"/>
            <wp:effectExtent l="0" t="0" r="381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1565275"/>
                    </a:xfrm>
                    <a:prstGeom prst="rect">
                      <a:avLst/>
                    </a:prstGeom>
                    <a:noFill/>
                    <a:ln>
                      <a:noFill/>
                    </a:ln>
                  </pic:spPr>
                </pic:pic>
              </a:graphicData>
            </a:graphic>
          </wp:inline>
        </w:drawing>
      </w:r>
    </w:p>
    <w:p>
      <w:pPr>
        <w:numPr>
          <w:ilvl w:val="0"/>
          <w:numId w:val="0"/>
        </w:numPr>
        <w:jc w:val="both"/>
      </w:pPr>
      <w:r>
        <w:drawing>
          <wp:inline distT="0" distB="0" distL="114300" distR="114300">
            <wp:extent cx="5271135" cy="579120"/>
            <wp:effectExtent l="0" t="0" r="571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579120"/>
                    </a:xfrm>
                    <a:prstGeom prst="rect">
                      <a:avLst/>
                    </a:prstGeom>
                    <a:noFill/>
                    <a:ln>
                      <a:noFill/>
                    </a:ln>
                  </pic:spPr>
                </pic:pic>
              </a:graphicData>
            </a:graphic>
          </wp:inline>
        </w:drawing>
      </w:r>
    </w:p>
    <w:p>
      <w:pPr>
        <w:numPr>
          <w:ilvl w:val="0"/>
          <w:numId w:val="0"/>
        </w:numPr>
        <w:jc w:val="both"/>
      </w:pPr>
      <w:r>
        <w:drawing>
          <wp:inline distT="0" distB="0" distL="114300" distR="114300">
            <wp:extent cx="5269865" cy="611505"/>
            <wp:effectExtent l="0" t="0" r="6985"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611505"/>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打开，关闭和断开链接消息队列：</w:t>
      </w:r>
    </w:p>
    <w:p>
      <w:pPr>
        <w:numPr>
          <w:ilvl w:val="0"/>
          <w:numId w:val="0"/>
        </w:numPr>
        <w:jc w:val="both"/>
      </w:pPr>
      <w:r>
        <w:drawing>
          <wp:inline distT="0" distB="0" distL="114300" distR="114300">
            <wp:extent cx="5272405" cy="1833880"/>
            <wp:effectExtent l="0" t="0" r="444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2405" cy="1833880"/>
                    </a:xfrm>
                    <a:prstGeom prst="rect">
                      <a:avLst/>
                    </a:prstGeom>
                    <a:noFill/>
                    <a:ln>
                      <a:noFill/>
                    </a:ln>
                  </pic:spPr>
                </pic:pic>
              </a:graphicData>
            </a:graphic>
          </wp:inline>
        </w:drawing>
      </w:r>
    </w:p>
    <w:p>
      <w:pPr>
        <w:numPr>
          <w:ilvl w:val="0"/>
          <w:numId w:val="0"/>
        </w:numPr>
        <w:jc w:val="both"/>
      </w:pPr>
      <w:r>
        <w:drawing>
          <wp:inline distT="0" distB="0" distL="114300" distR="114300">
            <wp:extent cx="5267325" cy="1145540"/>
            <wp:effectExtent l="0" t="0" r="952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114554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5274310" cy="1407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407795"/>
                    </a:xfrm>
                    <a:prstGeom prst="rect">
                      <a:avLst/>
                    </a:prstGeom>
                    <a:noFill/>
                    <a:ln>
                      <a:noFill/>
                    </a:ln>
                  </pic:spPr>
                </pic:pic>
              </a:graphicData>
            </a:graphic>
          </wp:inline>
        </w:drawing>
      </w:r>
    </w:p>
    <w:p>
      <w:pPr>
        <w:numPr>
          <w:ilvl w:val="0"/>
          <w:numId w:val="0"/>
        </w:numPr>
        <w:jc w:val="both"/>
      </w:pPr>
      <w:r>
        <w:drawing>
          <wp:inline distT="0" distB="0" distL="114300" distR="114300">
            <wp:extent cx="5262880" cy="1480820"/>
            <wp:effectExtent l="0" t="0" r="139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2880" cy="1480820"/>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描述符和消息队列的关系：</w:t>
      </w:r>
    </w:p>
    <w:p>
      <w:pPr>
        <w:numPr>
          <w:ilvl w:val="0"/>
          <w:numId w:val="0"/>
        </w:numPr>
        <w:jc w:val="both"/>
      </w:pPr>
      <w:r>
        <w:drawing>
          <wp:inline distT="0" distB="0" distL="114300" distR="114300">
            <wp:extent cx="5267325" cy="3498850"/>
            <wp:effectExtent l="0" t="0" r="952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7325" cy="34988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注意，第二个打开的消息队列描述里的标志目前只有O_NONBLOCK标志。</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消息队列特性：</w:t>
      </w:r>
    </w:p>
    <w:p>
      <w:pPr>
        <w:numPr>
          <w:ilvl w:val="0"/>
          <w:numId w:val="0"/>
        </w:numPr>
        <w:jc w:val="both"/>
      </w:pPr>
      <w:r>
        <w:drawing>
          <wp:inline distT="0" distB="0" distL="114300" distR="114300">
            <wp:extent cx="5269230" cy="1721485"/>
            <wp:effectExtent l="0" t="0" r="762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9230" cy="1721485"/>
                    </a:xfrm>
                    <a:prstGeom prst="rect">
                      <a:avLst/>
                    </a:prstGeom>
                    <a:noFill/>
                    <a:ln>
                      <a:noFill/>
                    </a:ln>
                  </pic:spPr>
                </pic:pic>
              </a:graphicData>
            </a:graphic>
          </wp:inline>
        </w:drawing>
      </w:r>
    </w:p>
    <w:p>
      <w:pPr>
        <w:numPr>
          <w:ilvl w:val="0"/>
          <w:numId w:val="0"/>
        </w:numPr>
        <w:jc w:val="both"/>
      </w:pPr>
      <w:r>
        <w:drawing>
          <wp:inline distT="0" distB="0" distL="114300" distR="114300">
            <wp:extent cx="5267325" cy="1965325"/>
            <wp:effectExtent l="0" t="0" r="9525"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7325" cy="1965325"/>
                    </a:xfrm>
                    <a:prstGeom prst="rect">
                      <a:avLst/>
                    </a:prstGeom>
                    <a:noFill/>
                    <a:ln>
                      <a:noFill/>
                    </a:ln>
                  </pic:spPr>
                </pic:pic>
              </a:graphicData>
            </a:graphic>
          </wp:inline>
        </w:drawing>
      </w:r>
    </w:p>
    <w:p>
      <w:pPr>
        <w:numPr>
          <w:ilvl w:val="0"/>
          <w:numId w:val="0"/>
        </w:numPr>
        <w:jc w:val="both"/>
      </w:pPr>
      <w:r>
        <w:drawing>
          <wp:inline distT="0" distB="0" distL="114300" distR="114300">
            <wp:extent cx="5262880" cy="1574165"/>
            <wp:effectExtent l="0" t="0" r="1397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2880" cy="157416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交换消息：</w:t>
      </w:r>
    </w:p>
    <w:p>
      <w:pPr>
        <w:numPr>
          <w:ilvl w:val="0"/>
          <w:numId w:val="0"/>
        </w:numPr>
        <w:jc w:val="both"/>
        <w:rPr>
          <w:rFonts w:hint="eastAsia"/>
          <w:lang w:val="en-US" w:eastAsia="zh-CN"/>
        </w:rPr>
      </w:pPr>
      <w:r>
        <w:rPr>
          <w:rFonts w:hint="eastAsia"/>
          <w:lang w:val="en-US" w:eastAsia="zh-CN"/>
        </w:rPr>
        <w:t>发送消息：</w:t>
      </w:r>
    </w:p>
    <w:p>
      <w:pPr>
        <w:numPr>
          <w:ilvl w:val="0"/>
          <w:numId w:val="0"/>
        </w:numPr>
        <w:jc w:val="both"/>
      </w:pPr>
      <w:r>
        <w:drawing>
          <wp:inline distT="0" distB="0" distL="114300" distR="114300">
            <wp:extent cx="5273675" cy="1652270"/>
            <wp:effectExtent l="0" t="0" r="3175"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3675" cy="165227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优先级是非负数，0是优先级最低的。优先级的上限是通过定义常量MQ_PRIO_MAX定义或者通过sysconf(_SC_MQ_PRIO_MAX)来获取。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接收消息：</w:t>
      </w:r>
    </w:p>
    <w:p>
      <w:pPr>
        <w:numPr>
          <w:ilvl w:val="0"/>
          <w:numId w:val="0"/>
        </w:numPr>
        <w:jc w:val="both"/>
        <w:rPr>
          <w:rFonts w:hint="eastAsia"/>
          <w:lang w:val="en-US" w:eastAsia="zh-CN"/>
        </w:rPr>
      </w:pPr>
    </w:p>
    <w:p>
      <w:pPr>
        <w:numPr>
          <w:ilvl w:val="0"/>
          <w:numId w:val="0"/>
        </w:numPr>
        <w:jc w:val="both"/>
      </w:pPr>
      <w:r>
        <w:drawing>
          <wp:inline distT="0" distB="0" distL="114300" distR="114300">
            <wp:extent cx="5267325" cy="1485900"/>
            <wp:effectExtent l="0" t="0" r="952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7325" cy="1485900"/>
                    </a:xfrm>
                    <a:prstGeom prst="rect">
                      <a:avLst/>
                    </a:prstGeom>
                    <a:noFill/>
                    <a:ln>
                      <a:noFill/>
                    </a:ln>
                  </pic:spPr>
                </pic:pic>
              </a:graphicData>
            </a:graphic>
          </wp:inline>
        </w:drawing>
      </w:r>
    </w:p>
    <w:p>
      <w:pPr>
        <w:numPr>
          <w:ilvl w:val="0"/>
          <w:numId w:val="0"/>
        </w:numPr>
        <w:jc w:val="both"/>
      </w:pPr>
      <w:r>
        <w:drawing>
          <wp:inline distT="0" distB="0" distL="114300" distR="114300">
            <wp:extent cx="5262245" cy="1163320"/>
            <wp:effectExtent l="0" t="0" r="14605" b="177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62245" cy="11633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设置超时时间：</w:t>
      </w:r>
    </w:p>
    <w:p>
      <w:pPr>
        <w:numPr>
          <w:ilvl w:val="0"/>
          <w:numId w:val="0"/>
        </w:numPr>
        <w:jc w:val="both"/>
      </w:pPr>
      <w:r>
        <w:drawing>
          <wp:inline distT="0" distB="0" distL="114300" distR="114300">
            <wp:extent cx="5270500" cy="2359025"/>
            <wp:effectExtent l="0" t="0" r="6350" b="31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0500" cy="2359025"/>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消息通知：</w:t>
      </w:r>
    </w:p>
    <w:p>
      <w:pPr>
        <w:numPr>
          <w:ilvl w:val="0"/>
          <w:numId w:val="0"/>
        </w:numPr>
        <w:jc w:val="both"/>
      </w:pPr>
      <w:r>
        <w:drawing>
          <wp:inline distT="0" distB="0" distL="114300" distR="114300">
            <wp:extent cx="5267325" cy="2463800"/>
            <wp:effectExtent l="0" t="0" r="9525" b="1270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7325" cy="246380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有关消息通知需要注意的事项：</w:t>
      </w:r>
    </w:p>
    <w:p>
      <w:pPr>
        <w:numPr>
          <w:ilvl w:val="0"/>
          <w:numId w:val="0"/>
        </w:numPr>
        <w:jc w:val="both"/>
      </w:pPr>
      <w:r>
        <w:drawing>
          <wp:inline distT="0" distB="0" distL="114300" distR="114300">
            <wp:extent cx="5269230" cy="1176020"/>
            <wp:effectExtent l="0" t="0" r="762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5269230" cy="1176020"/>
                    </a:xfrm>
                    <a:prstGeom prst="rect">
                      <a:avLst/>
                    </a:prstGeom>
                    <a:noFill/>
                    <a:ln>
                      <a:noFill/>
                    </a:ln>
                  </pic:spPr>
                </pic:pic>
              </a:graphicData>
            </a:graphic>
          </wp:inline>
        </w:drawing>
      </w:r>
    </w:p>
    <w:p>
      <w:pPr>
        <w:numPr>
          <w:ilvl w:val="0"/>
          <w:numId w:val="0"/>
        </w:numPr>
        <w:jc w:val="both"/>
      </w:pPr>
      <w:r>
        <w:drawing>
          <wp:inline distT="0" distB="0" distL="114300" distR="114300">
            <wp:extent cx="5264785" cy="1381125"/>
            <wp:effectExtent l="0" t="0" r="12065" b="952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5264785" cy="1381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详细结构：</w:t>
      </w:r>
    </w:p>
    <w:p>
      <w:pPr>
        <w:numPr>
          <w:ilvl w:val="0"/>
          <w:numId w:val="0"/>
        </w:numPr>
        <w:jc w:val="both"/>
      </w:pPr>
      <w:r>
        <w:drawing>
          <wp:inline distT="0" distB="0" distL="114300" distR="114300">
            <wp:extent cx="5265420" cy="3754120"/>
            <wp:effectExtent l="0" t="0" r="11430" b="1778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tretch>
                      <a:fillRect/>
                    </a:stretch>
                  </pic:blipFill>
                  <pic:spPr>
                    <a:xfrm>
                      <a:off x="0" y="0"/>
                      <a:ext cx="5265420" cy="375412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Linux 特有的特性：</w:t>
      </w:r>
    </w:p>
    <w:p>
      <w:pPr>
        <w:numPr>
          <w:ilvl w:val="0"/>
          <w:numId w:val="2"/>
        </w:numPr>
        <w:jc w:val="both"/>
        <w:rPr>
          <w:rFonts w:hint="eastAsia"/>
          <w:lang w:val="en-US" w:eastAsia="zh-CN"/>
        </w:rPr>
      </w:pPr>
      <w:r>
        <w:rPr>
          <w:rFonts w:hint="eastAsia"/>
          <w:lang w:val="en-US" w:eastAsia="zh-CN"/>
        </w:rPr>
        <w:t>可以通过ls，rm列出和删除被实现成了虚拟文件系统的中的文件的消息队列对象。需要挂载到系统上，但是我的系统原来就有。</w:t>
      </w:r>
    </w:p>
    <w:p>
      <w:pPr>
        <w:numPr>
          <w:ilvl w:val="0"/>
          <w:numId w:val="2"/>
        </w:numPr>
        <w:jc w:val="both"/>
        <w:rPr>
          <w:rFonts w:hint="default"/>
          <w:lang w:val="en-US" w:eastAsia="zh-CN"/>
        </w:rPr>
      </w:pPr>
      <w:r>
        <w:rPr>
          <w:rFonts w:hint="eastAsia"/>
          <w:lang w:val="en-US" w:eastAsia="zh-CN"/>
        </w:rPr>
        <w:t>获取消息队列的相关信息：</w:t>
      </w:r>
    </w:p>
    <w:p>
      <w:pPr>
        <w:numPr>
          <w:numId w:val="0"/>
        </w:numPr>
        <w:jc w:val="both"/>
      </w:pPr>
      <w:r>
        <w:drawing>
          <wp:inline distT="0" distB="0" distL="114300" distR="114300">
            <wp:extent cx="5264150" cy="1437005"/>
            <wp:effectExtent l="0" t="0" r="12700"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64150" cy="1437005"/>
                    </a:xfrm>
                    <a:prstGeom prst="rect">
                      <a:avLst/>
                    </a:prstGeom>
                    <a:noFill/>
                    <a:ln>
                      <a:noFill/>
                    </a:ln>
                  </pic:spPr>
                </pic:pic>
              </a:graphicData>
            </a:graphic>
          </wp:inline>
        </w:drawing>
      </w:r>
    </w:p>
    <w:p>
      <w:pPr>
        <w:numPr>
          <w:ilvl w:val="0"/>
          <w:numId w:val="2"/>
        </w:numPr>
        <w:jc w:val="both"/>
        <w:rPr>
          <w:rFonts w:hint="default"/>
          <w:lang w:val="en-US" w:eastAsia="zh-CN"/>
        </w:rPr>
      </w:pPr>
      <w:r>
        <w:rPr>
          <w:rFonts w:hint="eastAsia"/>
          <w:lang w:val="en-US" w:eastAsia="zh-CN"/>
        </w:rPr>
        <w:t>可以使用另一种IO模型操作队列，因为Linux将消息队列描述符实现为文件描述符。</w:t>
      </w:r>
    </w:p>
    <w:p>
      <w:pPr>
        <w:numPr>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消息队列的限制：</w:t>
      </w:r>
    </w:p>
    <w:p>
      <w:pPr>
        <w:numPr>
          <w:numId w:val="0"/>
        </w:numPr>
        <w:jc w:val="both"/>
        <w:rPr>
          <w:rFonts w:hint="eastAsia"/>
          <w:lang w:val="en-US" w:eastAsia="zh-CN"/>
        </w:rPr>
      </w:pPr>
      <w:r>
        <w:rPr>
          <w:rFonts w:hint="eastAsia"/>
          <w:lang w:val="en-US" w:eastAsia="zh-CN"/>
        </w:rPr>
        <w:t>消息的最大优先级限制：</w:t>
      </w:r>
    </w:p>
    <w:p>
      <w:pPr>
        <w:numPr>
          <w:numId w:val="0"/>
        </w:numPr>
        <w:jc w:val="both"/>
        <w:rPr>
          <w:rFonts w:hint="eastAsia"/>
          <w:lang w:val="en-US" w:eastAsia="zh-CN"/>
        </w:rPr>
      </w:pPr>
      <w:r>
        <w:rPr>
          <w:rFonts w:hint="eastAsia"/>
          <w:lang w:val="en-US" w:eastAsia="zh-CN"/>
        </w:rPr>
        <w:t>MQ_PRIO_MAX</w:t>
      </w:r>
    </w:p>
    <w:p>
      <w:pPr>
        <w:numPr>
          <w:numId w:val="0"/>
        </w:numPr>
        <w:jc w:val="both"/>
        <w:rPr>
          <w:rFonts w:hint="eastAsia"/>
          <w:lang w:val="en-US" w:eastAsia="zh-CN"/>
        </w:rPr>
      </w:pPr>
      <w:r>
        <w:rPr>
          <w:rFonts w:hint="eastAsia"/>
          <w:lang w:val="en-US" w:eastAsia="zh-CN"/>
        </w:rPr>
        <w:t>一个实现可以定义下面的定义指明一个进程最多能打开的消息队列数目。</w:t>
      </w:r>
    </w:p>
    <w:p>
      <w:pPr>
        <w:numPr>
          <w:numId w:val="0"/>
        </w:numPr>
        <w:jc w:val="both"/>
        <w:rPr>
          <w:rFonts w:hint="eastAsia"/>
          <w:lang w:val="en-US" w:eastAsia="zh-CN"/>
        </w:rPr>
      </w:pPr>
      <w:r>
        <w:rPr>
          <w:rFonts w:hint="eastAsia"/>
          <w:lang w:val="en-US" w:eastAsia="zh-CN"/>
        </w:rPr>
        <w:t>MQ_OPEN_MAX</w:t>
      </w:r>
    </w:p>
    <w:p>
      <w:pPr>
        <w:numPr>
          <w:numId w:val="0"/>
        </w:numPr>
        <w:jc w:val="both"/>
        <w:rPr>
          <w:rFonts w:hint="eastAsia"/>
          <w:lang w:val="en-US" w:eastAsia="zh-CN"/>
        </w:rPr>
      </w:pPr>
      <w:r>
        <w:rPr>
          <w:rFonts w:hint="eastAsia"/>
          <w:lang w:val="en-US" w:eastAsia="zh-CN"/>
        </w:rPr>
        <w:t>由于Linux实现为文件描述符，所以适用于文件描述符的限制。</w:t>
      </w:r>
    </w:p>
    <w:p>
      <w:pPr>
        <w:numPr>
          <w:numId w:val="0"/>
        </w:numPr>
        <w:jc w:val="both"/>
        <w:rPr>
          <w:rFonts w:hint="eastAsia"/>
          <w:lang w:val="en-US" w:eastAsia="zh-CN"/>
        </w:rPr>
      </w:pPr>
    </w:p>
    <w:p>
      <w:pPr>
        <w:numPr>
          <w:numId w:val="0"/>
        </w:numPr>
        <w:jc w:val="both"/>
        <w:rPr>
          <w:rFonts w:hint="eastAsia"/>
          <w:lang w:val="en-US" w:eastAsia="zh-CN"/>
        </w:rPr>
      </w:pPr>
      <w:r>
        <w:rPr>
          <w:rFonts w:hint="eastAsia"/>
          <w:lang w:val="en-US" w:eastAsia="zh-CN"/>
        </w:rPr>
        <w:t>Linux还提供了一些/proc来查看和修改POSIX消息队列的限制，具体查看书本。</w:t>
      </w:r>
    </w:p>
    <w:p>
      <w:pPr>
        <w:numPr>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POSIX 和 System V消息队列的比较：</w:t>
      </w:r>
    </w:p>
    <w:p>
      <w:pPr>
        <w:numPr>
          <w:numId w:val="0"/>
        </w:numPr>
        <w:jc w:val="both"/>
        <w:rPr>
          <w:rFonts w:hint="eastAsia"/>
          <w:lang w:val="en-US" w:eastAsia="zh-CN"/>
        </w:rPr>
      </w:pPr>
      <w:r>
        <w:rPr>
          <w:rFonts w:hint="eastAsia"/>
          <w:lang w:val="en-US" w:eastAsia="zh-CN"/>
        </w:rPr>
        <w:t>POSIX的优势：</w:t>
      </w:r>
    </w:p>
    <w:p>
      <w:pPr>
        <w:numPr>
          <w:ilvl w:val="0"/>
          <w:numId w:val="3"/>
        </w:numPr>
        <w:jc w:val="both"/>
        <w:rPr>
          <w:rFonts w:hint="eastAsia"/>
          <w:lang w:val="en-US" w:eastAsia="zh-CN"/>
        </w:rPr>
      </w:pPr>
      <w:r>
        <w:rPr>
          <w:rFonts w:hint="eastAsia"/>
          <w:lang w:val="en-US" w:eastAsia="zh-CN"/>
        </w:rPr>
        <w:t>接口与传统文件模型更加一致。</w:t>
      </w:r>
    </w:p>
    <w:p>
      <w:pPr>
        <w:numPr>
          <w:ilvl w:val="0"/>
          <w:numId w:val="3"/>
        </w:numPr>
        <w:jc w:val="both"/>
        <w:rPr>
          <w:rFonts w:hint="default"/>
          <w:lang w:val="en-US" w:eastAsia="zh-CN"/>
        </w:rPr>
      </w:pPr>
      <w:r>
        <w:rPr>
          <w:rFonts w:hint="eastAsia"/>
          <w:lang w:val="en-US" w:eastAsia="zh-CN"/>
        </w:rPr>
        <w:t>引用计数。</w:t>
      </w:r>
    </w:p>
    <w:p>
      <w:pPr>
        <w:numPr>
          <w:ilvl w:val="0"/>
          <w:numId w:val="3"/>
        </w:numPr>
        <w:jc w:val="both"/>
        <w:rPr>
          <w:rFonts w:hint="default"/>
          <w:lang w:val="en-US" w:eastAsia="zh-CN"/>
        </w:rPr>
      </w:pPr>
      <w:r>
        <w:rPr>
          <w:rFonts w:hint="eastAsia"/>
          <w:lang w:val="en-US" w:eastAsia="zh-CN"/>
        </w:rPr>
        <w:t>异步通知。</w:t>
      </w:r>
    </w:p>
    <w:p>
      <w:pPr>
        <w:numPr>
          <w:ilvl w:val="0"/>
          <w:numId w:val="3"/>
        </w:numPr>
        <w:jc w:val="both"/>
        <w:rPr>
          <w:rFonts w:hint="default"/>
          <w:lang w:val="en-US" w:eastAsia="zh-CN"/>
        </w:rPr>
      </w:pPr>
      <w:r>
        <w:rPr>
          <w:rFonts w:hint="eastAsia"/>
          <w:lang w:val="en-US" w:eastAsia="zh-CN"/>
        </w:rPr>
        <w:t>可以使用select等。</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System V消息队列：</w:t>
      </w:r>
    </w:p>
    <w:p>
      <w:pPr>
        <w:widowControl w:val="0"/>
        <w:numPr>
          <w:ilvl w:val="0"/>
          <w:numId w:val="4"/>
        </w:numPr>
        <w:jc w:val="both"/>
        <w:rPr>
          <w:rFonts w:hint="eastAsia"/>
          <w:lang w:val="en-US" w:eastAsia="zh-CN"/>
        </w:rPr>
      </w:pPr>
      <w:r>
        <w:rPr>
          <w:rFonts w:hint="eastAsia"/>
          <w:lang w:val="en-US" w:eastAsia="zh-CN"/>
        </w:rPr>
        <w:t>兼容性好。</w:t>
      </w:r>
    </w:p>
    <w:p>
      <w:pPr>
        <w:widowControl w:val="0"/>
        <w:numPr>
          <w:ilvl w:val="0"/>
          <w:numId w:val="4"/>
        </w:numPr>
        <w:jc w:val="both"/>
        <w:rPr>
          <w:rFonts w:hint="default"/>
          <w:lang w:val="en-US" w:eastAsia="zh-CN"/>
        </w:rPr>
      </w:pPr>
      <w:r>
        <w:rPr>
          <w:rFonts w:hint="eastAsia"/>
          <w:lang w:val="en-US" w:eastAsia="zh-CN"/>
        </w:rPr>
        <w:t>接收消息更加灵活。</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A87318"/>
    <w:multiLevelType w:val="singleLevel"/>
    <w:tmpl w:val="BAA87318"/>
    <w:lvl w:ilvl="0" w:tentative="0">
      <w:start w:val="1"/>
      <w:numFmt w:val="decimal"/>
      <w:suff w:val="nothing"/>
      <w:lvlText w:val="%1、"/>
      <w:lvlJc w:val="left"/>
    </w:lvl>
  </w:abstractNum>
  <w:abstractNum w:abstractNumId="1">
    <w:nsid w:val="E7FBA3B1"/>
    <w:multiLevelType w:val="singleLevel"/>
    <w:tmpl w:val="E7FBA3B1"/>
    <w:lvl w:ilvl="0" w:tentative="0">
      <w:start w:val="1"/>
      <w:numFmt w:val="chineseCounting"/>
      <w:suff w:val="nothing"/>
      <w:lvlText w:val="%1、"/>
      <w:lvlJc w:val="left"/>
      <w:rPr>
        <w:rFonts w:hint="eastAsia"/>
      </w:rPr>
    </w:lvl>
  </w:abstractNum>
  <w:abstractNum w:abstractNumId="2">
    <w:nsid w:val="30B6848E"/>
    <w:multiLevelType w:val="singleLevel"/>
    <w:tmpl w:val="30B6848E"/>
    <w:lvl w:ilvl="0" w:tentative="0">
      <w:start w:val="1"/>
      <w:numFmt w:val="chineseCounting"/>
      <w:suff w:val="nothing"/>
      <w:lvlText w:val="%1、"/>
      <w:lvlJc w:val="left"/>
      <w:rPr>
        <w:rFonts w:hint="eastAsia"/>
      </w:rPr>
    </w:lvl>
  </w:abstractNum>
  <w:abstractNum w:abstractNumId="3">
    <w:nsid w:val="6918F277"/>
    <w:multiLevelType w:val="singleLevel"/>
    <w:tmpl w:val="6918F277"/>
    <w:lvl w:ilvl="0" w:tentative="0">
      <w:start w:val="1"/>
      <w:numFmt w:val="chineseCounting"/>
      <w:suff w:val="nothing"/>
      <w:lvlText w:val="%1、"/>
      <w:lvlJc w:val="left"/>
      <w:rPr>
        <w:rFonts w:hint="eastAsia"/>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07EEE"/>
    <w:rsid w:val="013B10C3"/>
    <w:rsid w:val="13202C4E"/>
    <w:rsid w:val="14B5761F"/>
    <w:rsid w:val="18C33658"/>
    <w:rsid w:val="2D244032"/>
    <w:rsid w:val="2EDB3A16"/>
    <w:rsid w:val="30165AFE"/>
    <w:rsid w:val="339365C7"/>
    <w:rsid w:val="34B92C1F"/>
    <w:rsid w:val="48DB048E"/>
    <w:rsid w:val="519243AE"/>
    <w:rsid w:val="55590BE8"/>
    <w:rsid w:val="5721232E"/>
    <w:rsid w:val="64E64A0C"/>
    <w:rsid w:val="69205F6A"/>
    <w:rsid w:val="6AC73C6D"/>
    <w:rsid w:val="6B113903"/>
    <w:rsid w:val="6B3B6275"/>
    <w:rsid w:val="70D27596"/>
    <w:rsid w:val="79B61150"/>
    <w:rsid w:val="7BC95641"/>
    <w:rsid w:val="7EF87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622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2020-12-25T03:07:24Z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